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7BE1C69F" w:rsidR="008C0130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5E2CC1D6">
            <wp:simplePos x="0" y="0"/>
            <wp:positionH relativeFrom="margin">
              <wp:posOffset>7056072</wp:posOffset>
            </wp:positionH>
            <wp:positionV relativeFrom="paragraph">
              <wp:posOffset>0</wp:posOffset>
            </wp:positionV>
            <wp:extent cx="1412240" cy="1091565"/>
            <wp:effectExtent l="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D6DE471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0F21237C" w:rsidR="003F7D55" w:rsidRPr="00F462EE" w:rsidRDefault="00505643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626E10AB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193FCC">
        <w:rPr>
          <w:rFonts w:asciiTheme="minorHAnsi" w:hAnsiTheme="minorHAnsi" w:cstheme="minorHAnsi"/>
          <w:noProof/>
          <w:szCs w:val="20"/>
        </w:rPr>
        <w:t>Mar 12</w:t>
      </w:r>
      <w:r w:rsidR="00505643">
        <w:rPr>
          <w:rFonts w:asciiTheme="minorHAnsi" w:hAnsiTheme="minorHAnsi" w:cstheme="minorHAnsi"/>
          <w:noProof/>
          <w:szCs w:val="20"/>
        </w:rPr>
        <w:t>,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3BEB46B3" w14:textId="7303C9F9" w:rsidR="00505643" w:rsidRPr="00505643" w:rsidRDefault="003F7D55" w:rsidP="00F275D9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193FCC">
        <w:rPr>
          <w:rFonts w:asciiTheme="minorHAnsi" w:hAnsiTheme="minorHAnsi" w:cstheme="minorHAnsi"/>
          <w:szCs w:val="20"/>
        </w:rPr>
        <w:t>Woodford</w:t>
      </w:r>
      <w:r w:rsidR="00F275D9">
        <w:rPr>
          <w:rFonts w:asciiTheme="minorHAnsi" w:hAnsiTheme="minorHAnsi" w:cstheme="minorHAnsi"/>
          <w:szCs w:val="20"/>
        </w:rPr>
        <w:t xml:space="preserve"> County Health Department</w:t>
      </w:r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</w:t>
      </w:r>
      <w:r w:rsidRPr="008444D4">
        <w:rPr>
          <w:rFonts w:asciiTheme="minorHAnsi" w:eastAsia="Calibri" w:hAnsiTheme="minorHAnsi" w:cstheme="minorHAnsi"/>
          <w:sz w:val="20"/>
          <w:szCs w:val="22"/>
        </w:rPr>
        <w:t>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</w:t>
      </w:r>
      <w:r w:rsidRPr="008444D4">
        <w:rPr>
          <w:rFonts w:asciiTheme="minorHAnsi" w:eastAsia="Calibri" w:hAnsiTheme="minorHAnsi" w:cstheme="minorHAnsi"/>
          <w:sz w:val="20"/>
          <w:szCs w:val="22"/>
        </w:rPr>
        <w:t>overweight and obese by 2%</w:t>
      </w:r>
    </w:p>
    <w:p w14:paraId="79A0EF71" w14:textId="4C6C479C" w:rsidR="003F7D55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</w:t>
      </w:r>
      <w:r w:rsidRPr="008444D4">
        <w:rPr>
          <w:rFonts w:asciiTheme="minorHAnsi" w:eastAsia="Calibri" w:hAnsiTheme="minorHAnsi" w:cstheme="minorHAnsi"/>
          <w:b/>
          <w:sz w:val="20"/>
          <w:szCs w:val="22"/>
        </w:rPr>
        <w:t>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</w:t>
      </w:r>
      <w:r w:rsidRPr="008444D4">
        <w:rPr>
          <w:rFonts w:asciiTheme="minorHAnsi" w:eastAsia="Calibri" w:hAnsiTheme="minorHAnsi" w:cstheme="minorHAnsi"/>
          <w:sz w:val="20"/>
          <w:szCs w:val="22"/>
        </w:rPr>
        <w:t>1%</w:t>
      </w:r>
      <w:bookmarkStart w:id="0" w:name="_GoBack"/>
      <w:bookmarkEnd w:id="0"/>
      <w:r w:rsidR="003F7D55"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880"/>
        <w:gridCol w:w="4117"/>
      </w:tblGrid>
      <w:tr w:rsidR="00F462EE" w:rsidRPr="00FF0100" w14:paraId="56ED8136" w14:textId="77777777" w:rsidTr="0074250C">
        <w:trPr>
          <w:trHeight w:val="264"/>
        </w:trPr>
        <w:tc>
          <w:tcPr>
            <w:tcW w:w="621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74250C">
        <w:trPr>
          <w:trHeight w:val="586"/>
        </w:trPr>
        <w:tc>
          <w:tcPr>
            <w:tcW w:w="6210" w:type="dxa"/>
          </w:tcPr>
          <w:p w14:paraId="43EA5478" w14:textId="0C1B76BB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 and Introductions</w:t>
            </w:r>
          </w:p>
        </w:tc>
        <w:tc>
          <w:tcPr>
            <w:tcW w:w="2880" w:type="dxa"/>
          </w:tcPr>
          <w:p w14:paraId="0FB745E1" w14:textId="3DB0A817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A40B2A" w:rsidRPr="00FF0100" w14:paraId="792B2E1B" w14:textId="77777777" w:rsidTr="0074250C">
        <w:trPr>
          <w:trHeight w:val="586"/>
        </w:trPr>
        <w:tc>
          <w:tcPr>
            <w:tcW w:w="6210" w:type="dxa"/>
          </w:tcPr>
          <w:p w14:paraId="073BF598" w14:textId="1329E6BC" w:rsidR="00A40B2A" w:rsidRPr="0074250C" w:rsidRDefault="00A40B2A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Determinants of Health</w:t>
            </w:r>
          </w:p>
        </w:tc>
        <w:tc>
          <w:tcPr>
            <w:tcW w:w="2880" w:type="dxa"/>
          </w:tcPr>
          <w:p w14:paraId="22496F09" w14:textId="6CB09AFD" w:rsidR="00A40B2A" w:rsidRDefault="00A40B2A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76356330" w14:textId="77777777" w:rsidR="00A40B2A" w:rsidRPr="0074250C" w:rsidRDefault="00A40B2A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43310561" w14:textId="77777777" w:rsidTr="0074250C">
        <w:trPr>
          <w:trHeight w:val="586"/>
        </w:trPr>
        <w:tc>
          <w:tcPr>
            <w:tcW w:w="6210" w:type="dxa"/>
          </w:tcPr>
          <w:p w14:paraId="040D745A" w14:textId="4DF191EA" w:rsidR="00505643" w:rsidRDefault="0074250C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#2 Youth obesity/overweight</w:t>
            </w:r>
          </w:p>
          <w:p w14:paraId="5497ADE6" w14:textId="1612AA71" w:rsidR="00F462EE" w:rsidRPr="00A40B2A" w:rsidRDefault="00F275D9" w:rsidP="00A40B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Define actions/interventions</w:t>
            </w:r>
          </w:p>
        </w:tc>
        <w:tc>
          <w:tcPr>
            <w:tcW w:w="2880" w:type="dxa"/>
          </w:tcPr>
          <w:p w14:paraId="59F73568" w14:textId="19042FA1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17" w:type="dxa"/>
          </w:tcPr>
          <w:p w14:paraId="5FFB351A" w14:textId="102EC47E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4E26497B" w14:textId="77777777" w:rsidTr="0074250C">
        <w:trPr>
          <w:trHeight w:val="586"/>
        </w:trPr>
        <w:tc>
          <w:tcPr>
            <w:tcW w:w="6210" w:type="dxa"/>
          </w:tcPr>
          <w:p w14:paraId="588DE223" w14:textId="4B2048CF" w:rsidR="00F462EE" w:rsidRDefault="0074250C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#1 Adult obesity</w:t>
            </w:r>
          </w:p>
          <w:p w14:paraId="1C0A313F" w14:textId="43C8E0CA" w:rsidR="00F462EE" w:rsidRPr="00A40B2A" w:rsidRDefault="00F275D9" w:rsidP="00A40B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Define actions/interventions</w:t>
            </w:r>
          </w:p>
        </w:tc>
        <w:tc>
          <w:tcPr>
            <w:tcW w:w="2880" w:type="dxa"/>
          </w:tcPr>
          <w:p w14:paraId="46B62D1D" w14:textId="1DA13A71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17" w:type="dxa"/>
          </w:tcPr>
          <w:p w14:paraId="549AB533" w14:textId="47A60261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275D9" w:rsidRPr="007D0E73" w14:paraId="3CB92C60" w14:textId="77777777" w:rsidTr="0074250C">
        <w:trPr>
          <w:trHeight w:val="586"/>
        </w:trPr>
        <w:tc>
          <w:tcPr>
            <w:tcW w:w="6210" w:type="dxa"/>
          </w:tcPr>
          <w:p w14:paraId="4BF474EB" w14:textId="6E607B2A" w:rsidR="00F275D9" w:rsidRDefault="00F275D9" w:rsidP="00F275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 xml:space="preserve">Objective #3 Food Insecurity </w:t>
            </w:r>
          </w:p>
          <w:p w14:paraId="3CBB5A24" w14:textId="22FCEE69" w:rsidR="00F275D9" w:rsidRPr="00A40B2A" w:rsidRDefault="00F275D9" w:rsidP="00A40B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Define actions/interventions</w:t>
            </w:r>
          </w:p>
        </w:tc>
        <w:tc>
          <w:tcPr>
            <w:tcW w:w="2880" w:type="dxa"/>
          </w:tcPr>
          <w:p w14:paraId="7A7DDF28" w14:textId="7C364671" w:rsidR="00F275D9" w:rsidRDefault="00F275D9" w:rsidP="00F27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117" w:type="dxa"/>
          </w:tcPr>
          <w:p w14:paraId="49E6F7B1" w14:textId="77777777" w:rsidR="00F275D9" w:rsidRPr="0074250C" w:rsidRDefault="00F275D9" w:rsidP="00F275D9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74250C">
        <w:trPr>
          <w:trHeight w:val="586"/>
        </w:trPr>
        <w:tc>
          <w:tcPr>
            <w:tcW w:w="6210" w:type="dxa"/>
          </w:tcPr>
          <w:p w14:paraId="109DA86A" w14:textId="7E71CCD7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AA2F332" w14:textId="6D7DBEA2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018CEA95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 xml:space="preserve">Thursday, </w:t>
            </w:r>
            <w:r w:rsidR="00193FCC">
              <w:rPr>
                <w:rFonts w:asciiTheme="minorHAnsi" w:hAnsiTheme="minorHAnsi" w:cstheme="minorHAnsi"/>
                <w:sz w:val="22"/>
                <w:szCs w:val="20"/>
              </w:rPr>
              <w:t>April 9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 xml:space="preserve">, 2020 at </w:t>
            </w:r>
            <w:r w:rsidR="00193FCC">
              <w:rPr>
                <w:rFonts w:asciiTheme="minorHAnsi" w:hAnsiTheme="minorHAnsi" w:cstheme="minorHAnsi"/>
                <w:sz w:val="22"/>
                <w:szCs w:val="20"/>
              </w:rPr>
              <w:t>Peoria City/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>County Health Department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7E41F1A8" w:rsidR="00F462EE" w:rsidRPr="00D6698B" w:rsidRDefault="009A4A3F" w:rsidP="00F462EE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74250C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Microsoft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2E6E-9F99-49F3-9DA8-C06B8BAC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3</cp:revision>
  <cp:lastPrinted>2018-11-01T14:44:00Z</cp:lastPrinted>
  <dcterms:created xsi:type="dcterms:W3CDTF">2020-03-09T14:01:00Z</dcterms:created>
  <dcterms:modified xsi:type="dcterms:W3CDTF">2020-03-11T14:05:00Z</dcterms:modified>
</cp:coreProperties>
</file>